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0D5A5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VCC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Change in time</w:t>
      </w:r>
      <w:r w:rsidR="00D77F89">
        <w:rPr>
          <w:rFonts w:ascii="Arial" w:hAnsi="Arial" w:cs="Arial"/>
          <w:b/>
          <w:sz w:val="20"/>
          <w:szCs w:val="20"/>
        </w:rPr>
        <w:t xml:space="preserve"> of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5A50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D5A50" w:rsidRPr="000D5A50">
        <w:rPr>
          <w:rFonts w:ascii="Arial" w:hAnsi="Arial" w:cs="Arial"/>
          <w:sz w:val="20"/>
          <w:szCs w:val="20"/>
        </w:rPr>
        <w:t>Vinaconex</w:t>
      </w:r>
      <w:proofErr w:type="spellEnd"/>
      <w:r w:rsidR="000D5A50" w:rsidRPr="000D5A50">
        <w:rPr>
          <w:rFonts w:ascii="Arial" w:hAnsi="Arial" w:cs="Arial"/>
          <w:sz w:val="20"/>
          <w:szCs w:val="20"/>
        </w:rPr>
        <w:t xml:space="preserve"> 25 </w:t>
      </w:r>
      <w:r w:rsidR="000D5A50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D5A50">
        <w:rPr>
          <w:rFonts w:ascii="Arial" w:hAnsi="Arial" w:cs="Arial"/>
          <w:sz w:val="20"/>
          <w:szCs w:val="20"/>
        </w:rPr>
        <w:t>c</w:t>
      </w:r>
      <w:r w:rsidR="000D5A50" w:rsidRPr="000D5A50">
        <w:rPr>
          <w:rFonts w:ascii="Arial" w:hAnsi="Arial" w:cs="Arial"/>
          <w:sz w:val="20"/>
          <w:szCs w:val="20"/>
        </w:rPr>
        <w:t xml:space="preserve">hange in time </w:t>
      </w:r>
      <w:r w:rsidR="00D77F89" w:rsidRPr="00D77F89">
        <w:rPr>
          <w:rFonts w:ascii="Arial" w:hAnsi="Arial" w:cs="Arial"/>
          <w:sz w:val="20"/>
          <w:szCs w:val="20"/>
        </w:rPr>
        <w:t>of holding the General Meeting of Shareholders of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D5A50">
        <w:rPr>
          <w:rFonts w:ascii="Arial" w:hAnsi="Arial" w:cs="Arial"/>
          <w:sz w:val="20"/>
          <w:szCs w:val="20"/>
        </w:rPr>
        <w:t xml:space="preserve"> Adjust the date for organizing the Annual General Meeting of Shareholders in 2020 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A5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0D5A50">
        <w:rPr>
          <w:rFonts w:ascii="Arial" w:hAnsi="Arial" w:cs="Arial"/>
          <w:sz w:val="20"/>
          <w:szCs w:val="20"/>
        </w:rPr>
        <w:t xml:space="preserve"> Approving the adjustment of the date for organizing the Annual General Meeting of Shareholders in </w:t>
      </w:r>
      <w:r>
        <w:rPr>
          <w:rFonts w:ascii="Arial" w:hAnsi="Arial" w:cs="Arial"/>
          <w:sz w:val="20"/>
          <w:szCs w:val="20"/>
        </w:rPr>
        <w:t>2020 according to Decision 09QD</w:t>
      </w:r>
      <w:r w:rsidRPr="000D5A50">
        <w:rPr>
          <w:rFonts w:ascii="Arial" w:hAnsi="Arial" w:cs="Arial"/>
          <w:sz w:val="20"/>
          <w:szCs w:val="20"/>
        </w:rPr>
        <w:t>/ 2020</w:t>
      </w:r>
      <w:r>
        <w:rPr>
          <w:rFonts w:ascii="Arial" w:hAnsi="Arial" w:cs="Arial"/>
          <w:sz w:val="20"/>
          <w:szCs w:val="20"/>
        </w:rPr>
        <w:t>/V</w:t>
      </w:r>
      <w:r w:rsidRPr="000D5A50">
        <w:rPr>
          <w:rFonts w:ascii="Arial" w:hAnsi="Arial" w:cs="Arial"/>
          <w:sz w:val="20"/>
          <w:szCs w:val="20"/>
        </w:rPr>
        <w:t xml:space="preserve">C25 - </w:t>
      </w:r>
      <w:r>
        <w:rPr>
          <w:rFonts w:ascii="Arial" w:hAnsi="Arial" w:cs="Arial"/>
          <w:sz w:val="20"/>
          <w:szCs w:val="20"/>
        </w:rPr>
        <w:t>HDQT</w:t>
      </w:r>
      <w:r w:rsidRPr="000D5A50">
        <w:rPr>
          <w:rFonts w:ascii="Arial" w:hAnsi="Arial" w:cs="Arial"/>
          <w:sz w:val="20"/>
          <w:szCs w:val="20"/>
        </w:rPr>
        <w:t xml:space="preserve"> dated February 20, 2020;  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A50">
        <w:rPr>
          <w:rFonts w:ascii="Arial" w:hAnsi="Arial" w:cs="Arial"/>
          <w:sz w:val="20"/>
          <w:szCs w:val="20"/>
        </w:rPr>
        <w:t>Date of reorganization</w:t>
      </w:r>
      <w:r>
        <w:rPr>
          <w:rFonts w:ascii="Arial" w:hAnsi="Arial" w:cs="Arial"/>
          <w:sz w:val="20"/>
          <w:szCs w:val="20"/>
        </w:rPr>
        <w:t xml:space="preserve"> of the General Meeting of Shareholders 2020: April 13, 2020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A50">
        <w:rPr>
          <w:rFonts w:ascii="Arial" w:hAnsi="Arial" w:cs="Arial"/>
          <w:sz w:val="20"/>
          <w:szCs w:val="20"/>
        </w:rPr>
        <w:t>Reason: To ensure the health and safety for sharehol</w:t>
      </w:r>
      <w:r>
        <w:rPr>
          <w:rFonts w:ascii="Arial" w:hAnsi="Arial" w:cs="Arial"/>
          <w:sz w:val="20"/>
          <w:szCs w:val="20"/>
        </w:rPr>
        <w:t>ders, officials and employees of t</w:t>
      </w:r>
      <w:r w:rsidRPr="000D5A50">
        <w:rPr>
          <w:rFonts w:ascii="Arial" w:hAnsi="Arial" w:cs="Arial"/>
          <w:sz w:val="20"/>
          <w:szCs w:val="20"/>
        </w:rPr>
        <w:t>he Company before the com</w:t>
      </w:r>
      <w:r>
        <w:rPr>
          <w:rFonts w:ascii="Arial" w:hAnsi="Arial" w:cs="Arial"/>
          <w:sz w:val="20"/>
          <w:szCs w:val="20"/>
        </w:rPr>
        <w:t>plicated situation of the Covid-</w:t>
      </w:r>
      <w:r w:rsidRPr="000D5A50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>epidemic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Assign General Director to organize</w:t>
      </w:r>
      <w:r w:rsidRPr="000D5A5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implementation of</w:t>
      </w:r>
      <w:r w:rsidRPr="000D5A50">
        <w:rPr>
          <w:rFonts w:ascii="Arial" w:hAnsi="Arial" w:cs="Arial"/>
          <w:sz w:val="20"/>
          <w:szCs w:val="20"/>
        </w:rPr>
        <w:t xml:space="preserve"> related procedures as prescribed by law</w:t>
      </w:r>
      <w:r>
        <w:rPr>
          <w:rFonts w:ascii="Arial" w:hAnsi="Arial" w:cs="Arial"/>
          <w:sz w:val="20"/>
          <w:szCs w:val="20"/>
        </w:rPr>
        <w:t>s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A50">
        <w:rPr>
          <w:rFonts w:ascii="Arial" w:hAnsi="Arial" w:cs="Arial"/>
          <w:sz w:val="20"/>
          <w:szCs w:val="20"/>
        </w:rPr>
        <w:t xml:space="preserve">Article 2: The members of the Board of Directors, the General Director of the Company, the Deputy General Director of the Company, the heads of the relevant departments, units and individuals are </w:t>
      </w:r>
      <w:r>
        <w:rPr>
          <w:rFonts w:ascii="Arial" w:hAnsi="Arial" w:cs="Arial"/>
          <w:sz w:val="20"/>
          <w:szCs w:val="20"/>
        </w:rPr>
        <w:t>responsible for implementation of this Decision</w:t>
      </w:r>
    </w:p>
    <w:p w:rsidR="000D5A50" w:rsidRDefault="000D5A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0D5A50">
        <w:rPr>
          <w:rFonts w:ascii="Arial" w:hAnsi="Arial" w:cs="Arial"/>
          <w:sz w:val="20"/>
          <w:szCs w:val="20"/>
        </w:rPr>
        <w:t xml:space="preserve"> This Decision takes ef</w:t>
      </w:r>
      <w:r>
        <w:rPr>
          <w:rFonts w:ascii="Arial" w:hAnsi="Arial" w:cs="Arial"/>
          <w:sz w:val="20"/>
          <w:szCs w:val="20"/>
        </w:rPr>
        <w:t>fect from the date of signing</w:t>
      </w:r>
      <w:bookmarkStart w:id="0" w:name="_GoBack"/>
      <w:bookmarkEnd w:id="0"/>
    </w:p>
    <w:sectPr w:rsidR="000D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0D5A50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2020-04-01T03:08:00Z</dcterms:modified>
</cp:coreProperties>
</file>